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D6B49" w14:textId="77777777" w:rsidR="00AA4841" w:rsidRDefault="00AA4841" w:rsidP="00AA48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Handout 2</w:t>
      </w:r>
    </w:p>
    <w:p w14:paraId="4799ABC2" w14:textId="77777777" w:rsidR="00AA4841" w:rsidRDefault="00AA4841" w:rsidP="00AA48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Unit on the Chemistry of Fracking</w:t>
      </w:r>
    </w:p>
    <w:p w14:paraId="6D5EFBF4" w14:textId="77777777" w:rsidR="00AA4841" w:rsidRDefault="00AA4841" w:rsidP="00AA4841">
      <w:pPr>
        <w:spacing w:after="0" w:line="240" w:lineRule="auto"/>
        <w:jc w:val="center"/>
        <w:rPr>
          <w:b/>
          <w:sz w:val="24"/>
          <w:szCs w:val="24"/>
        </w:rPr>
      </w:pPr>
      <w:r w:rsidRPr="00C25A6B">
        <w:rPr>
          <w:b/>
          <w:sz w:val="24"/>
          <w:szCs w:val="24"/>
        </w:rPr>
        <w:t>Fracking Fluids Research Table</w:t>
      </w:r>
    </w:p>
    <w:p w14:paraId="6FF4AE9B" w14:textId="77777777" w:rsidR="00AA4841" w:rsidRPr="00C25A6B" w:rsidRDefault="00AA4841" w:rsidP="00AA484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1151"/>
        <w:gridCol w:w="1153"/>
        <w:gridCol w:w="1153"/>
        <w:gridCol w:w="1153"/>
        <w:gridCol w:w="1153"/>
        <w:gridCol w:w="1153"/>
        <w:gridCol w:w="1153"/>
      </w:tblGrid>
      <w:tr w:rsidR="00AA4841" w:rsidRPr="00C25A6B" w14:paraId="2BBC0A7F" w14:textId="77777777" w:rsidTr="00085989">
        <w:tc>
          <w:tcPr>
            <w:tcW w:w="1507" w:type="dxa"/>
          </w:tcPr>
          <w:p w14:paraId="18DB70F7" w14:textId="77777777" w:rsidR="00AA4841" w:rsidRPr="00C25A6B" w:rsidRDefault="00AA4841" w:rsidP="00085989">
            <w:pPr>
              <w:rPr>
                <w:sz w:val="24"/>
                <w:szCs w:val="24"/>
              </w:rPr>
            </w:pPr>
            <w:r w:rsidRPr="00C25A6B">
              <w:rPr>
                <w:sz w:val="24"/>
                <w:szCs w:val="24"/>
              </w:rPr>
              <w:t>Chemical name</w:t>
            </w:r>
          </w:p>
          <w:p w14:paraId="35896290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7296F5F1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24661145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7AB13B23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7C369AF5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55E3A2E9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18EDB2DE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71F3A98A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</w:tr>
      <w:tr w:rsidR="00AA4841" w:rsidRPr="00C25A6B" w14:paraId="0AF6F906" w14:textId="77777777" w:rsidTr="00085989">
        <w:tc>
          <w:tcPr>
            <w:tcW w:w="1507" w:type="dxa"/>
          </w:tcPr>
          <w:p w14:paraId="67EB6B3F" w14:textId="77777777" w:rsidR="00AA4841" w:rsidRPr="00C25A6B" w:rsidRDefault="00AA4841" w:rsidP="00085989">
            <w:pPr>
              <w:rPr>
                <w:sz w:val="24"/>
                <w:szCs w:val="24"/>
              </w:rPr>
            </w:pPr>
            <w:r w:rsidRPr="00C25A6B">
              <w:rPr>
                <w:sz w:val="24"/>
                <w:szCs w:val="24"/>
              </w:rPr>
              <w:t>Chemical formula</w:t>
            </w:r>
          </w:p>
          <w:p w14:paraId="4D7E4A2B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00F03E40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1B90BC93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1A9F0409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616A87D3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4EE994D6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71FFBC8B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7AF1026D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</w:tr>
      <w:tr w:rsidR="00AA4841" w:rsidRPr="00C25A6B" w14:paraId="6392779A" w14:textId="77777777" w:rsidTr="00085989">
        <w:tc>
          <w:tcPr>
            <w:tcW w:w="1507" w:type="dxa"/>
          </w:tcPr>
          <w:p w14:paraId="3FBC2489" w14:textId="77777777" w:rsidR="00AA4841" w:rsidRPr="00C25A6B" w:rsidRDefault="00AA4841" w:rsidP="00085989">
            <w:pPr>
              <w:rPr>
                <w:sz w:val="24"/>
                <w:szCs w:val="24"/>
              </w:rPr>
            </w:pPr>
            <w:r w:rsidRPr="00C25A6B">
              <w:rPr>
                <w:sz w:val="24"/>
                <w:szCs w:val="24"/>
              </w:rPr>
              <w:t xml:space="preserve">Class of chemicals this belongs to  </w:t>
            </w:r>
          </w:p>
          <w:p w14:paraId="2FD26EF1" w14:textId="77777777" w:rsidR="00AA4841" w:rsidRPr="00C25A6B" w:rsidRDefault="00AA4841" w:rsidP="00085989">
            <w:pPr>
              <w:rPr>
                <w:sz w:val="24"/>
                <w:szCs w:val="24"/>
              </w:rPr>
            </w:pPr>
            <w:r w:rsidRPr="00C25A6B">
              <w:rPr>
                <w:sz w:val="24"/>
                <w:szCs w:val="24"/>
              </w:rPr>
              <w:t>( any functional groups)</w:t>
            </w:r>
          </w:p>
        </w:tc>
        <w:tc>
          <w:tcPr>
            <w:tcW w:w="1151" w:type="dxa"/>
          </w:tcPr>
          <w:p w14:paraId="36F6DEDB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37D04017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4B37859A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2C0D3738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120C23C2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76C476BB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6A0BD90B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</w:tr>
      <w:tr w:rsidR="00AA4841" w:rsidRPr="00C25A6B" w14:paraId="19056DC3" w14:textId="77777777" w:rsidTr="00085989">
        <w:tc>
          <w:tcPr>
            <w:tcW w:w="1507" w:type="dxa"/>
          </w:tcPr>
          <w:p w14:paraId="05032B69" w14:textId="77777777" w:rsidR="00AA4841" w:rsidRPr="00C25A6B" w:rsidRDefault="00AA4841" w:rsidP="00085989">
            <w:pPr>
              <w:rPr>
                <w:sz w:val="24"/>
                <w:szCs w:val="24"/>
              </w:rPr>
            </w:pPr>
            <w:r w:rsidRPr="00C25A6B">
              <w:rPr>
                <w:sz w:val="24"/>
                <w:szCs w:val="24"/>
              </w:rPr>
              <w:t>Purpose in Fracking Process</w:t>
            </w:r>
          </w:p>
        </w:tc>
        <w:tc>
          <w:tcPr>
            <w:tcW w:w="1151" w:type="dxa"/>
          </w:tcPr>
          <w:p w14:paraId="65A5142A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090371DE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6434069F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3AEEEBB6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7AD578CF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6A889947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156D3135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</w:tr>
      <w:tr w:rsidR="00AA4841" w:rsidRPr="00C25A6B" w14:paraId="57140E07" w14:textId="77777777" w:rsidTr="00085989">
        <w:tc>
          <w:tcPr>
            <w:tcW w:w="1507" w:type="dxa"/>
          </w:tcPr>
          <w:p w14:paraId="00508B77" w14:textId="77777777" w:rsidR="00AA4841" w:rsidRPr="00C25A6B" w:rsidRDefault="00AA4841" w:rsidP="00085989">
            <w:pPr>
              <w:rPr>
                <w:sz w:val="24"/>
                <w:szCs w:val="24"/>
              </w:rPr>
            </w:pPr>
            <w:r w:rsidRPr="00C25A6B">
              <w:rPr>
                <w:sz w:val="24"/>
                <w:szCs w:val="24"/>
              </w:rPr>
              <w:t>Other common uses of the chemical</w:t>
            </w:r>
          </w:p>
        </w:tc>
        <w:tc>
          <w:tcPr>
            <w:tcW w:w="1151" w:type="dxa"/>
          </w:tcPr>
          <w:p w14:paraId="2D02FB7F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6676F181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7C1BDD31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5401A041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5D6DB667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54FB709F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4D1C707B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</w:tr>
      <w:tr w:rsidR="00AA4841" w:rsidRPr="00C25A6B" w14:paraId="375C294A" w14:textId="77777777" w:rsidTr="00085989">
        <w:tc>
          <w:tcPr>
            <w:tcW w:w="1507" w:type="dxa"/>
          </w:tcPr>
          <w:p w14:paraId="376AF93C" w14:textId="77777777" w:rsidR="00AA4841" w:rsidRPr="00C25A6B" w:rsidRDefault="00AA4841" w:rsidP="00085989">
            <w:pPr>
              <w:rPr>
                <w:sz w:val="24"/>
                <w:szCs w:val="24"/>
              </w:rPr>
            </w:pPr>
            <w:r w:rsidRPr="00C25A6B">
              <w:rPr>
                <w:sz w:val="24"/>
                <w:szCs w:val="24"/>
              </w:rPr>
              <w:t>Toxicity in nature of chemical</w:t>
            </w:r>
          </w:p>
        </w:tc>
        <w:tc>
          <w:tcPr>
            <w:tcW w:w="1151" w:type="dxa"/>
          </w:tcPr>
          <w:p w14:paraId="1DE852B5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74B9B069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12B19100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4114735C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489A5967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64649B1C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029F6116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</w:tr>
      <w:tr w:rsidR="00AA4841" w:rsidRPr="00C25A6B" w14:paraId="4D39E0D4" w14:textId="77777777" w:rsidTr="00085989">
        <w:tc>
          <w:tcPr>
            <w:tcW w:w="1507" w:type="dxa"/>
          </w:tcPr>
          <w:p w14:paraId="65A8BA60" w14:textId="77777777" w:rsidR="00AA4841" w:rsidRPr="00C25A6B" w:rsidRDefault="00AA4841" w:rsidP="00085989">
            <w:pPr>
              <w:rPr>
                <w:sz w:val="24"/>
                <w:szCs w:val="24"/>
              </w:rPr>
            </w:pPr>
            <w:r w:rsidRPr="00C25A6B">
              <w:rPr>
                <w:sz w:val="24"/>
                <w:szCs w:val="24"/>
              </w:rPr>
              <w:t>Proper Disposal procedures of chemical</w:t>
            </w:r>
          </w:p>
        </w:tc>
        <w:tc>
          <w:tcPr>
            <w:tcW w:w="1151" w:type="dxa"/>
          </w:tcPr>
          <w:p w14:paraId="1502D217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28426E56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178F92A4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79F9564C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6D708EB4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121F7B37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5CC6AF24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</w:tr>
      <w:tr w:rsidR="00AA4841" w:rsidRPr="00C25A6B" w14:paraId="60324F2D" w14:textId="77777777" w:rsidTr="00085989">
        <w:tc>
          <w:tcPr>
            <w:tcW w:w="1507" w:type="dxa"/>
          </w:tcPr>
          <w:p w14:paraId="4072FC4F" w14:textId="77777777" w:rsidR="00AA4841" w:rsidRPr="00C25A6B" w:rsidRDefault="00AA4841" w:rsidP="00085989">
            <w:pPr>
              <w:rPr>
                <w:sz w:val="24"/>
                <w:szCs w:val="24"/>
              </w:rPr>
            </w:pPr>
            <w:r w:rsidRPr="00C25A6B">
              <w:rPr>
                <w:sz w:val="24"/>
                <w:szCs w:val="24"/>
              </w:rPr>
              <w:t>Amount used in fracking compared to amount for other common uses</w:t>
            </w:r>
          </w:p>
        </w:tc>
        <w:tc>
          <w:tcPr>
            <w:tcW w:w="1151" w:type="dxa"/>
          </w:tcPr>
          <w:p w14:paraId="16462DA1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1D51458B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51E5A6FC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7243E1F1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313FD6EF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79255661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286FB2FD" w14:textId="77777777" w:rsidR="00AA4841" w:rsidRPr="00C25A6B" w:rsidRDefault="00AA4841" w:rsidP="00085989">
            <w:pPr>
              <w:rPr>
                <w:sz w:val="24"/>
                <w:szCs w:val="24"/>
              </w:rPr>
            </w:pPr>
          </w:p>
        </w:tc>
      </w:tr>
    </w:tbl>
    <w:p w14:paraId="05146531" w14:textId="77777777" w:rsidR="00187C0B" w:rsidRDefault="00187C0B"/>
    <w:sectPr w:rsidR="00187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98120" w14:textId="77777777" w:rsidR="0078517F" w:rsidRDefault="0078517F" w:rsidP="0078517F">
      <w:pPr>
        <w:spacing w:after="0" w:line="240" w:lineRule="auto"/>
      </w:pPr>
      <w:r>
        <w:separator/>
      </w:r>
    </w:p>
  </w:endnote>
  <w:endnote w:type="continuationSeparator" w:id="0">
    <w:p w14:paraId="6A9A6070" w14:textId="77777777" w:rsidR="0078517F" w:rsidRDefault="0078517F" w:rsidP="007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25DE" w14:textId="77777777" w:rsidR="0078517F" w:rsidRDefault="007851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22C1C" w14:textId="77777777" w:rsidR="0078517F" w:rsidRPr="0078517F" w:rsidRDefault="0078517F" w:rsidP="0078517F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0496F" w14:textId="77777777" w:rsidR="0078517F" w:rsidRDefault="007851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AB53B" w14:textId="77777777" w:rsidR="0078517F" w:rsidRDefault="0078517F" w:rsidP="0078517F">
      <w:pPr>
        <w:spacing w:after="0" w:line="240" w:lineRule="auto"/>
      </w:pPr>
      <w:r>
        <w:separator/>
      </w:r>
    </w:p>
  </w:footnote>
  <w:footnote w:type="continuationSeparator" w:id="0">
    <w:p w14:paraId="7B50E9E5" w14:textId="77777777" w:rsidR="0078517F" w:rsidRDefault="0078517F" w:rsidP="0078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B62D2" w14:textId="77777777" w:rsidR="0078517F" w:rsidRDefault="007851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8BAB1" w14:textId="5FA82201" w:rsidR="0078517F" w:rsidRDefault="00B848F3" w:rsidP="00B848F3">
    <w:pPr>
      <w:pStyle w:val="Header"/>
      <w:jc w:val="center"/>
    </w:pPr>
    <w:r>
      <w:rPr>
        <w:noProof/>
      </w:rPr>
      <w:drawing>
        <wp:inline distT="0" distB="0" distL="0" distR="0" wp14:anchorId="502D68F6" wp14:editId="79209515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78E2F" w14:textId="77777777" w:rsidR="0078517F" w:rsidRDefault="00785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41"/>
    <w:rsid w:val="00187C0B"/>
    <w:rsid w:val="00221564"/>
    <w:rsid w:val="006E710C"/>
    <w:rsid w:val="0078517F"/>
    <w:rsid w:val="009A0BF9"/>
    <w:rsid w:val="00AA4841"/>
    <w:rsid w:val="00B8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07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1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17F"/>
  </w:style>
  <w:style w:type="paragraph" w:styleId="Footer">
    <w:name w:val="footer"/>
    <w:basedOn w:val="Normal"/>
    <w:link w:val="FooterChar"/>
    <w:uiPriority w:val="99"/>
    <w:unhideWhenUsed/>
    <w:rsid w:val="007851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17F"/>
  </w:style>
  <w:style w:type="paragraph" w:styleId="BalloonText">
    <w:name w:val="Balloon Text"/>
    <w:basedOn w:val="Normal"/>
    <w:link w:val="BalloonTextChar"/>
    <w:uiPriority w:val="99"/>
    <w:semiHidden/>
    <w:unhideWhenUsed/>
    <w:rsid w:val="00B848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1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17F"/>
  </w:style>
  <w:style w:type="paragraph" w:styleId="Footer">
    <w:name w:val="footer"/>
    <w:basedOn w:val="Normal"/>
    <w:link w:val="FooterChar"/>
    <w:uiPriority w:val="99"/>
    <w:unhideWhenUsed/>
    <w:rsid w:val="007851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17F"/>
  </w:style>
  <w:style w:type="paragraph" w:styleId="BalloonText">
    <w:name w:val="Balloon Text"/>
    <w:basedOn w:val="Normal"/>
    <w:link w:val="BalloonTextChar"/>
    <w:uiPriority w:val="99"/>
    <w:semiHidden/>
    <w:unhideWhenUsed/>
    <w:rsid w:val="00B848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2014-05-10T03:16:00Z</dcterms:created>
  <dcterms:modified xsi:type="dcterms:W3CDTF">2014-06-09T18:29:00Z</dcterms:modified>
</cp:coreProperties>
</file>